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E4" w:rsidRDefault="009B5553">
      <w:bookmarkStart w:id="0" w:name="_GoBack"/>
      <w:bookmarkEnd w:id="0"/>
      <w:proofErr w:type="gramStart"/>
      <w:r>
        <w:t>Name:_</w:t>
      </w:r>
      <w:proofErr w:type="gramEnd"/>
      <w:r>
        <w:t>____________________________________</w:t>
      </w:r>
    </w:p>
    <w:p w:rsidR="009B5553" w:rsidRDefault="009B5553">
      <w:r>
        <w:rPr>
          <w:i/>
        </w:rPr>
        <w:t xml:space="preserve">Things Fall Apart </w:t>
      </w:r>
      <w:r>
        <w:t>End of the Book Review</w:t>
      </w:r>
    </w:p>
    <w:p w:rsidR="009B5553" w:rsidRDefault="009B5553"/>
    <w:p w:rsidR="009B5553" w:rsidRDefault="009B5553">
      <w:r>
        <w:t xml:space="preserve">A number of things happen at the end of the novel. Use this sheet to help you analyze them. </w:t>
      </w:r>
    </w:p>
    <w:p w:rsidR="009B5553" w:rsidRDefault="009B5553"/>
    <w:p w:rsidR="009B5553" w:rsidRPr="009B5553" w:rsidRDefault="009B5553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line="276" w:lineRule="auto"/>
        <w:ind w:left="360"/>
        <w:rPr>
          <w:b/>
        </w:rPr>
      </w:pPr>
      <w:r w:rsidRPr="009B5553">
        <w:rPr>
          <w:b/>
        </w:rPr>
        <w:t>Okonkwo’s suicide: Why do you think he did it?</w:t>
      </w:r>
      <w:r w:rsidRPr="009B5553"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9B5553">
      <w:pPr>
        <w:tabs>
          <w:tab w:val="left" w:leader="underscore" w:pos="10800"/>
        </w:tabs>
        <w:rPr>
          <w:b/>
        </w:rPr>
      </w:pPr>
    </w:p>
    <w:p w:rsidR="009B5553" w:rsidRDefault="009B5553" w:rsidP="009B5553">
      <w:pPr>
        <w:pStyle w:val="ListParagraph"/>
        <w:numPr>
          <w:ilvl w:val="0"/>
          <w:numId w:val="1"/>
        </w:numPr>
        <w:tabs>
          <w:tab w:val="left" w:leader="underscore" w:pos="10800"/>
        </w:tabs>
        <w:ind w:left="360"/>
        <w:rPr>
          <w:b/>
        </w:rPr>
      </w:pPr>
      <w:r>
        <w:rPr>
          <w:b/>
        </w:rPr>
        <w:t xml:space="preserve">According to </w:t>
      </w:r>
      <w:proofErr w:type="spellStart"/>
      <w:r>
        <w:rPr>
          <w:b/>
        </w:rPr>
        <w:t>Obierika</w:t>
      </w:r>
      <w:proofErr w:type="spellEnd"/>
      <w:r>
        <w:rPr>
          <w:b/>
        </w:rPr>
        <w:t>, what are the repercussions of suicide? What will happen to Okonkwo now that he is dead?</w:t>
      </w: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9B5553" w:rsidRDefault="009B5553" w:rsidP="009B5553">
      <w:pPr>
        <w:tabs>
          <w:tab w:val="left" w:leader="underscore" w:pos="10800"/>
        </w:tabs>
        <w:rPr>
          <w:b/>
        </w:rPr>
      </w:pPr>
    </w:p>
    <w:p w:rsidR="009B5553" w:rsidRDefault="009B5553" w:rsidP="009B5553">
      <w:pPr>
        <w:pStyle w:val="ListParagraph"/>
        <w:numPr>
          <w:ilvl w:val="0"/>
          <w:numId w:val="1"/>
        </w:numPr>
        <w:tabs>
          <w:tab w:val="left" w:leader="underscore" w:pos="10800"/>
        </w:tabs>
        <w:ind w:left="360"/>
        <w:rPr>
          <w:b/>
        </w:rPr>
      </w:pPr>
      <w:r>
        <w:rPr>
          <w:b/>
        </w:rPr>
        <w:t>Consider Okonkwo’s personality as we have seen it throughout the book. What are his character traits? What evidence from the book shows you that he has those character traits?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8639"/>
      </w:tblGrid>
      <w:tr w:rsidR="009B5553" w:rsidTr="009B5553"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  <w:r>
              <w:rPr>
                <w:b/>
              </w:rPr>
              <w:t>Character trait</w:t>
            </w: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  <w:tr w:rsidR="009B5553" w:rsidTr="00402062">
        <w:trPr>
          <w:trHeight w:val="522"/>
        </w:trPr>
        <w:tc>
          <w:tcPr>
            <w:tcW w:w="217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8838" w:type="dxa"/>
          </w:tcPr>
          <w:p w:rsidR="009B5553" w:rsidRDefault="009B5553" w:rsidP="009B5553">
            <w:pPr>
              <w:tabs>
                <w:tab w:val="left" w:leader="underscore" w:pos="10800"/>
              </w:tabs>
              <w:rPr>
                <w:b/>
              </w:rPr>
            </w:pPr>
          </w:p>
        </w:tc>
      </w:tr>
    </w:tbl>
    <w:p w:rsidR="009B5553" w:rsidRDefault="009B5553" w:rsidP="009B5553">
      <w:pPr>
        <w:tabs>
          <w:tab w:val="left" w:leader="underscore" w:pos="10800"/>
        </w:tabs>
        <w:rPr>
          <w:b/>
        </w:rPr>
      </w:pPr>
    </w:p>
    <w:p w:rsidR="009B5553" w:rsidRDefault="009B5553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Considering your analysis of his motives, and of his personality, does his suicide fit with his personality or not? </w:t>
      </w:r>
      <w:r w:rsidR="00402062">
        <w:rPr>
          <w:b/>
        </w:rPr>
        <w:t>Should we be surprised that he killed himself or not?</w:t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How does the TONE change at the end of the story?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>Give 2 examples where the tone seems to be different:</w:t>
      </w:r>
    </w:p>
    <w:p w:rsidR="00402062" w:rsidRDefault="00402062" w:rsidP="00402062">
      <w:pPr>
        <w:tabs>
          <w:tab w:val="left" w:leader="underscore" w:pos="10800"/>
        </w:tabs>
        <w:ind w:left="540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9180"/>
        </w:tabs>
        <w:spacing w:line="276" w:lineRule="auto"/>
        <w:ind w:left="540"/>
        <w:rPr>
          <w:b/>
        </w:rPr>
      </w:pPr>
      <w:r>
        <w:rPr>
          <w:b/>
        </w:rPr>
        <w:tab/>
        <w:t>(page_________)</w:t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ind w:left="54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9180"/>
        </w:tabs>
        <w:spacing w:line="276" w:lineRule="auto"/>
        <w:ind w:left="540"/>
        <w:rPr>
          <w:b/>
        </w:rPr>
      </w:pPr>
      <w:r>
        <w:rPr>
          <w:b/>
        </w:rPr>
        <w:tab/>
        <w:t>(page_________)</w:t>
      </w:r>
    </w:p>
    <w:p w:rsidR="00402062" w:rsidRDefault="00402062" w:rsidP="00402062">
      <w:pPr>
        <w:tabs>
          <w:tab w:val="left" w:leader="underscore" w:pos="9180"/>
        </w:tabs>
        <w:spacing w:line="276" w:lineRule="auto"/>
        <w:rPr>
          <w:b/>
        </w:rPr>
      </w:pPr>
    </w:p>
    <w:p w:rsidR="00402062" w:rsidRDefault="00402062" w:rsidP="00402062">
      <w:pPr>
        <w:tabs>
          <w:tab w:val="left" w:leader="underscore" w:pos="9180"/>
        </w:tabs>
        <w:rPr>
          <w:b/>
          <w:i/>
        </w:rPr>
      </w:pPr>
      <w:r>
        <w:rPr>
          <w:b/>
        </w:rPr>
        <w:t xml:space="preserve">Consider the title of the District Commissioner’s book: </w:t>
      </w:r>
      <w:r>
        <w:rPr>
          <w:b/>
          <w:i/>
        </w:rPr>
        <w:t>The Pacification of the Primitive Tribes of the Lower Niger.</w:t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>Define “Pacification”:</w:t>
      </w:r>
      <w:r>
        <w:rPr>
          <w:b/>
        </w:rPr>
        <w:tab/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What kind of book does this sound like? Where might it be read?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What does this title reveal about how the District Commissioner views the people of Umuofia?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It seems clear that the District Commissioner does not really know these people very well. Why does he think that he is qualified enough to write a book about them?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before="120" w:line="276" w:lineRule="auto"/>
        <w:ind w:left="360"/>
        <w:contextualSpacing w:val="0"/>
        <w:rPr>
          <w:b/>
        </w:rPr>
      </w:pPr>
      <w:r>
        <w:rPr>
          <w:b/>
        </w:rPr>
        <w:t xml:space="preserve">Why do you think Achebe would end the book with the District Commissioner planning out his own book? </w:t>
      </w: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  <w:r>
        <w:rPr>
          <w:b/>
        </w:rPr>
        <w:tab/>
      </w:r>
    </w:p>
    <w:p w:rsidR="00402062" w:rsidRPr="009B5553" w:rsidRDefault="00402062" w:rsidP="00402062">
      <w:pPr>
        <w:tabs>
          <w:tab w:val="left" w:leader="underscore" w:pos="10800"/>
        </w:tabs>
        <w:spacing w:line="276" w:lineRule="auto"/>
        <w:rPr>
          <w:b/>
        </w:rPr>
      </w:pPr>
    </w:p>
    <w:sectPr w:rsidR="00402062" w:rsidRPr="009B5553" w:rsidSect="009B5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90D"/>
    <w:multiLevelType w:val="hybridMultilevel"/>
    <w:tmpl w:val="0518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3A42"/>
    <w:multiLevelType w:val="hybridMultilevel"/>
    <w:tmpl w:val="5DAA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3"/>
    <w:rsid w:val="00402062"/>
    <w:rsid w:val="007C66E4"/>
    <w:rsid w:val="009B5553"/>
    <w:rsid w:val="00E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962D-3D32-42A8-81C3-07DF4FC1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2015-12-15T00:02:00Z</dcterms:created>
  <dcterms:modified xsi:type="dcterms:W3CDTF">2015-12-15T00:02:00Z</dcterms:modified>
</cp:coreProperties>
</file>